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D" w:rsidRDefault="00AC5F5D" w:rsidP="00AC5F5D">
      <w:pPr>
        <w:tabs>
          <w:tab w:val="left" w:pos="0"/>
        </w:tabs>
        <w:ind w:firstLine="0"/>
      </w:pPr>
      <w:r>
        <w:t xml:space="preserve">Котел серии </w:t>
      </w:r>
      <w:r>
        <w:rPr>
          <w:b/>
          <w:bCs/>
        </w:rPr>
        <w:t>«ЗИОСАБ</w:t>
      </w:r>
      <w:r>
        <w:t>» - стальной, газотрубный, двухходовой по дымовым газам, с реверсивной топкой, горизонтального исполнения.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Котел относится к классу жаротрубных котлов с дымогарными трубами.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 xml:space="preserve">Котел представляет собой горизонтальную цилиндрическую конструкцию (рис.1), </w:t>
      </w:r>
      <w:bookmarkStart w:id="0" w:name="_GoBack"/>
      <w:bookmarkEnd w:id="0"/>
      <w:r>
        <w:rPr>
          <w:lang w:val="ru-RU"/>
        </w:rPr>
        <w:t>включающую наружный корпус, жаровую трубу, дымогарные трубы, дверцу топки, короб дымовых газов, опору, теплоизоляцию и дек</w:t>
      </w:r>
      <w:r>
        <w:rPr>
          <w:lang w:val="ru-RU"/>
        </w:rPr>
        <w:t>о</w:t>
      </w:r>
      <w:r>
        <w:rPr>
          <w:lang w:val="ru-RU"/>
        </w:rPr>
        <w:t>ративную облицовку. На верхней образующей корпуса расположены патрубки подвода и отвода воды с фланцами, патрубки для установки предохранительных клапанов и серьги (или рым-болты) для подъема котла. С нижней части корпуса отв</w:t>
      </w:r>
      <w:r>
        <w:rPr>
          <w:lang w:val="ru-RU"/>
        </w:rPr>
        <w:t>о</w:t>
      </w:r>
      <w:r>
        <w:rPr>
          <w:lang w:val="ru-RU"/>
        </w:rPr>
        <w:t>дится дренажная труба с трубной резьбой на конце. К патрубку, отводящему подогретую воду от котла, крепится коллектор с гне</w:t>
      </w:r>
      <w:r>
        <w:rPr>
          <w:lang w:val="ru-RU"/>
        </w:rPr>
        <w:t>з</w:t>
      </w:r>
      <w:r>
        <w:rPr>
          <w:lang w:val="ru-RU"/>
        </w:rPr>
        <w:t xml:space="preserve">дами G1/2-B для датчиков термостата и </w:t>
      </w:r>
      <w:proofErr w:type="spellStart"/>
      <w:r>
        <w:rPr>
          <w:lang w:val="ru-RU"/>
        </w:rPr>
        <w:t>термоманометра</w:t>
      </w:r>
      <w:proofErr w:type="spellEnd"/>
      <w:r>
        <w:rPr>
          <w:lang w:val="ru-RU"/>
        </w:rPr>
        <w:t xml:space="preserve"> и запасными гнездами.</w:t>
      </w:r>
    </w:p>
    <w:p w:rsidR="00AC5F5D" w:rsidRPr="0053171B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Котёл состоит из двух с</w:t>
      </w:r>
      <w:r>
        <w:rPr>
          <w:lang w:val="ru-RU"/>
        </w:rPr>
        <w:t>о</w:t>
      </w:r>
      <w:r>
        <w:rPr>
          <w:lang w:val="ru-RU"/>
        </w:rPr>
        <w:t>осных обечаек: внутренней (жаровой трубы) и наружной, соединенных между собой в передней части плоским кольцом с отверстиями для труб. С задней стороны каждая обечайка закрыта своим приварным днищем с просветом между ними. Днища скре</w:t>
      </w:r>
      <w:r>
        <w:rPr>
          <w:lang w:val="ru-RU"/>
        </w:rPr>
        <w:t>п</w:t>
      </w:r>
      <w:r>
        <w:rPr>
          <w:lang w:val="ru-RU"/>
        </w:rPr>
        <w:t>лены друг с другом анкерами. В кольцевом пространстве между обечайками распол</w:t>
      </w:r>
      <w:r>
        <w:rPr>
          <w:lang w:val="ru-RU"/>
        </w:rPr>
        <w:t>о</w:t>
      </w:r>
      <w:r>
        <w:rPr>
          <w:lang w:val="ru-RU"/>
        </w:rPr>
        <w:t xml:space="preserve">жены дымогарные трубы конвективного пучка с </w:t>
      </w:r>
      <w:proofErr w:type="spellStart"/>
      <w:r>
        <w:rPr>
          <w:lang w:val="ru-RU"/>
        </w:rPr>
        <w:t>завихрителями</w:t>
      </w:r>
      <w:proofErr w:type="spellEnd"/>
      <w:r>
        <w:rPr>
          <w:lang w:val="ru-RU"/>
        </w:rPr>
        <w:t xml:space="preserve">. Дымогарные трубы конвективного пучка выполнены из стальных бесшовных холоднодеформированных труб 83х4 по ГОСТ 8734-75, из стали марки 20, с поставкой по механическим свойствам и химическому составу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по группе В) ГОСТ 8733-74. В дымогарные трубы (конвективный пучок) вставлены </w:t>
      </w:r>
      <w:proofErr w:type="spellStart"/>
      <w:r>
        <w:rPr>
          <w:lang w:val="ru-RU"/>
        </w:rPr>
        <w:t>завихрители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турбулизаторы</w:t>
      </w:r>
      <w:proofErr w:type="spellEnd"/>
      <w:r>
        <w:rPr>
          <w:lang w:val="ru-RU"/>
        </w:rPr>
        <w:t xml:space="preserve">) для увеличения коэффициента теплопередачи. Коэффициент теплопередачи возрастает на 35-40%, с повышением КПД котла на 5% от </w:t>
      </w:r>
      <w:proofErr w:type="spellStart"/>
      <w:r>
        <w:rPr>
          <w:lang w:val="ru-RU"/>
        </w:rPr>
        <w:t>теплогазодинамического</w:t>
      </w:r>
      <w:proofErr w:type="spellEnd"/>
      <w:r>
        <w:rPr>
          <w:lang w:val="ru-RU"/>
        </w:rPr>
        <w:t xml:space="preserve"> расчётного. 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С передней стороны корпуса на специальных петлях подвешивается дверца топки. Петли обеспечивают открытие дверцы как налево, так и направо, а также во</w:t>
      </w:r>
      <w:r>
        <w:rPr>
          <w:lang w:val="ru-RU"/>
        </w:rPr>
        <w:t>з</w:t>
      </w:r>
      <w:r>
        <w:rPr>
          <w:lang w:val="ru-RU"/>
        </w:rPr>
        <w:t>можность надежной затяжки уплотнения.</w:t>
      </w:r>
      <w:r w:rsidRPr="00583CE7">
        <w:rPr>
          <w:lang w:val="ru-RU"/>
        </w:rPr>
        <w:t xml:space="preserve"> </w:t>
      </w:r>
      <w:r>
        <w:rPr>
          <w:lang w:val="ru-RU"/>
        </w:rPr>
        <w:t xml:space="preserve">Конструкция дверцы топки обеспечивает доступ для наружного осмотра жаровой трубы, дымогарных труб и замены </w:t>
      </w:r>
      <w:proofErr w:type="spellStart"/>
      <w:r>
        <w:rPr>
          <w:lang w:val="ru-RU"/>
        </w:rPr>
        <w:t>завихрителей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турбулизаторов</w:t>
      </w:r>
      <w:proofErr w:type="spellEnd"/>
      <w:r>
        <w:rPr>
          <w:lang w:val="ru-RU"/>
        </w:rPr>
        <w:t>), пламенной головы горелки, теплоизоляции. С помощью гаек задается расстояние от торца наружной образующей обечайки корпуса котла и ст</w:t>
      </w:r>
      <w:r>
        <w:rPr>
          <w:lang w:val="ru-RU"/>
        </w:rPr>
        <w:t>е</w:t>
      </w:r>
      <w:r>
        <w:rPr>
          <w:lang w:val="ru-RU"/>
        </w:rPr>
        <w:t>пень затяжки уплотнения. При подвеске дверцы гайки, ближние к корпусу ко</w:t>
      </w:r>
      <w:r>
        <w:rPr>
          <w:lang w:val="ru-RU"/>
        </w:rPr>
        <w:t>т</w:t>
      </w:r>
      <w:r>
        <w:rPr>
          <w:lang w:val="ru-RU"/>
        </w:rPr>
        <w:t>ла, должны быть навинчены до сбега резьбы. Затем дверца, надетая на шпильки, прижимается внешними гайками. Выбирается наиболее удобное направл</w:t>
      </w:r>
      <w:r>
        <w:rPr>
          <w:lang w:val="ru-RU"/>
        </w:rPr>
        <w:t>е</w:t>
      </w:r>
      <w:r>
        <w:rPr>
          <w:lang w:val="ru-RU"/>
        </w:rPr>
        <w:t>ние открытия дверцы и на петле, которая будет являться поворотной, гайки, ближние к корпусу, сгоняются назад до упора для прочного закрепления дверцы. Подвеска и з</w:t>
      </w:r>
      <w:r>
        <w:rPr>
          <w:lang w:val="ru-RU"/>
        </w:rPr>
        <w:t>а</w:t>
      </w:r>
      <w:r>
        <w:rPr>
          <w:lang w:val="ru-RU"/>
        </w:rPr>
        <w:t>крепление дверцы представлена на рис. 2.</w:t>
      </w:r>
    </w:p>
    <w:p w:rsidR="00AC5F5D" w:rsidRDefault="00AC5F5D" w:rsidP="00AC5F5D">
      <w:pPr>
        <w:tabs>
          <w:tab w:val="left" w:pos="0"/>
        </w:tabs>
        <w:ind w:firstLine="0"/>
        <w:rPr>
          <w:spacing w:val="-7"/>
        </w:rPr>
      </w:pPr>
      <w:r>
        <w:rPr>
          <w:spacing w:val="-7"/>
        </w:rPr>
        <w:t xml:space="preserve">Заключительное </w:t>
      </w:r>
      <w:proofErr w:type="spellStart"/>
      <w:r>
        <w:rPr>
          <w:spacing w:val="-7"/>
        </w:rPr>
        <w:t>дозатягивание</w:t>
      </w:r>
      <w:proofErr w:type="spellEnd"/>
      <w:r>
        <w:rPr>
          <w:spacing w:val="-7"/>
        </w:rPr>
        <w:t xml:space="preserve"> крепежа дверцы должно быть произведено после того, как котел проработает в течение получаса.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Со стороны топки дверца защищена изол</w:t>
      </w:r>
      <w:r>
        <w:rPr>
          <w:lang w:val="ru-RU"/>
        </w:rPr>
        <w:t>я</w:t>
      </w:r>
      <w:r>
        <w:rPr>
          <w:lang w:val="ru-RU"/>
        </w:rPr>
        <w:t xml:space="preserve">цией из </w:t>
      </w:r>
      <w:proofErr w:type="spellStart"/>
      <w:r>
        <w:rPr>
          <w:lang w:val="ru-RU"/>
        </w:rPr>
        <w:t>муллитокремнеземистого</w:t>
      </w:r>
      <w:proofErr w:type="spellEnd"/>
      <w:r>
        <w:rPr>
          <w:lang w:val="ru-RU"/>
        </w:rPr>
        <w:t xml:space="preserve"> волокна, которая обеспечивает низкие тепловые потери, устойчива к ударным тепловым нагрузкам и вибрации, исключает возможность её деформации при длительном контакте с водой. На периферии дверцы образована канавка, в которую укладывается уплотнительный шнур. С помощью шпилек дверца подтягивается к переднему торцу корпусной обечайки, так что торец обечайки вдавливается в уплотнительный шнур. На дверце приварен опорный фланец для крепления горелки. Дверца оборудована </w:t>
      </w:r>
      <w:proofErr w:type="spellStart"/>
      <w:r>
        <w:rPr>
          <w:lang w:val="ru-RU"/>
        </w:rPr>
        <w:t>гляделкой</w:t>
      </w:r>
      <w:proofErr w:type="spellEnd"/>
      <w:r>
        <w:rPr>
          <w:lang w:val="ru-RU"/>
        </w:rPr>
        <w:t>, к к</w:t>
      </w:r>
      <w:r>
        <w:rPr>
          <w:lang w:val="ru-RU"/>
        </w:rPr>
        <w:t>о</w:t>
      </w:r>
      <w:r>
        <w:rPr>
          <w:lang w:val="ru-RU"/>
        </w:rPr>
        <w:t>торой может подводиться воздух от горелки для уменьшения загрязнения стекла. В нижней образующей дверцы имеется сквозное контрольное отверстие Ду10 для контроля «утечки» при наличии конденсата в нижних дымогарных трубах.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К заднему торцу наружной обечайки корпуса на четырёх шпильках крепится дымовой короб, имеющий на периферии уплотн</w:t>
      </w:r>
      <w:r>
        <w:rPr>
          <w:lang w:val="ru-RU"/>
        </w:rPr>
        <w:t>е</w:t>
      </w:r>
      <w:r>
        <w:rPr>
          <w:lang w:val="ru-RU"/>
        </w:rPr>
        <w:t xml:space="preserve">ние, аналогичное уплотнению дверцы топки. Данное конструктивное решение позволяет снять дымовой короб для осмотра и ремонта (замены) дымогарных труб. Короб представляет собой </w:t>
      </w:r>
      <w:proofErr w:type="gramStart"/>
      <w:r>
        <w:rPr>
          <w:lang w:val="ru-RU"/>
        </w:rPr>
        <w:t>коробчатую</w:t>
      </w:r>
      <w:proofErr w:type="gramEnd"/>
      <w:r>
        <w:rPr>
          <w:lang w:val="ru-RU"/>
        </w:rPr>
        <w:t xml:space="preserve"> конструкцию с теплоизоляцией из прошивных базальтовых матов. В верхней части короба расположен дым</w:t>
      </w:r>
      <w:r>
        <w:rPr>
          <w:lang w:val="ru-RU"/>
        </w:rPr>
        <w:t>о</w:t>
      </w:r>
      <w:r>
        <w:rPr>
          <w:lang w:val="ru-RU"/>
        </w:rPr>
        <w:t xml:space="preserve">вой патрубок с гнездом G1/2-B для установки термометра и штуцер для </w:t>
      </w:r>
      <w:r>
        <w:rPr>
          <w:lang w:val="ru-RU"/>
        </w:rPr>
        <w:lastRenderedPageBreak/>
        <w:t xml:space="preserve">подключения </w:t>
      </w:r>
      <w:proofErr w:type="spellStart"/>
      <w:r>
        <w:rPr>
          <w:lang w:val="ru-RU"/>
        </w:rPr>
        <w:t>прессостата</w:t>
      </w:r>
      <w:proofErr w:type="spellEnd"/>
      <w:r>
        <w:rPr>
          <w:lang w:val="ru-RU"/>
        </w:rPr>
        <w:t>. В нижней части короба расположен лючок для удаления загрязнений при чистке дымовых труб. С нижней образующей кор</w:t>
      </w:r>
      <w:r>
        <w:rPr>
          <w:lang w:val="ru-RU"/>
        </w:rPr>
        <w:t>о</w:t>
      </w:r>
      <w:r>
        <w:rPr>
          <w:lang w:val="ru-RU"/>
        </w:rPr>
        <w:t xml:space="preserve">ба патрубком G1-B осуществляется дренаж конденсата, образующегося при разогреве воды котловом контуре. 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>Корпус котла крепится к опоре. Котёл самонесущий установлен на пространственную раму. Для монтажа котла не требуется специальный фундамент. Нагрузка от рамы по периметру равномерно распределяется на фундаменте.</w:t>
      </w:r>
    </w:p>
    <w:p w:rsidR="00AC5F5D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 xml:space="preserve">На переднем листе опоры под дверцей котлов </w:t>
      </w:r>
      <w:proofErr w:type="spellStart"/>
      <w:r>
        <w:rPr>
          <w:lang w:val="ru-RU"/>
        </w:rPr>
        <w:t>теплопроизводительностью</w:t>
      </w:r>
      <w:proofErr w:type="spellEnd"/>
      <w:r>
        <w:rPr>
          <w:lang w:val="ru-RU"/>
        </w:rPr>
        <w:t xml:space="preserve"> более 0,75МВт имеются два радиально размещенных болта, которые служат для вертикального перемещения дверцы при ее центровке (рис. 2).</w:t>
      </w:r>
    </w:p>
    <w:p w:rsidR="00AC5F5D" w:rsidRPr="00343977" w:rsidRDefault="00AC5F5D" w:rsidP="00AC5F5D">
      <w:pPr>
        <w:pStyle w:val="a3"/>
        <w:tabs>
          <w:tab w:val="left" w:pos="0"/>
        </w:tabs>
        <w:spacing w:after="60"/>
        <w:ind w:right="-1"/>
        <w:rPr>
          <w:lang w:val="ru-RU"/>
        </w:rPr>
      </w:pPr>
      <w:r>
        <w:rPr>
          <w:lang w:val="ru-RU"/>
        </w:rPr>
        <w:t xml:space="preserve">На верхней части корпуса котлов </w:t>
      </w:r>
      <w:proofErr w:type="spellStart"/>
      <w:r>
        <w:rPr>
          <w:lang w:val="ru-RU"/>
        </w:rPr>
        <w:t>теплопроизводительностью</w:t>
      </w:r>
      <w:proofErr w:type="spellEnd"/>
      <w:r>
        <w:rPr>
          <w:lang w:val="ru-RU"/>
        </w:rPr>
        <w:t xml:space="preserve"> 0,75 МВт и выше расположена площадка для обслуживания, покрытая съе</w:t>
      </w:r>
      <w:r>
        <w:rPr>
          <w:lang w:val="ru-RU"/>
        </w:rPr>
        <w:t>м</w:t>
      </w:r>
      <w:r>
        <w:rPr>
          <w:lang w:val="ru-RU"/>
        </w:rPr>
        <w:t>ными листами из рифленой стали. К площадке допускается приварка закладных деталей.</w:t>
      </w:r>
    </w:p>
    <w:p w:rsidR="006E5472" w:rsidRDefault="006E5472"/>
    <w:sectPr w:rsidR="006E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90C4C"/>
    <w:multiLevelType w:val="hybridMultilevel"/>
    <w:tmpl w:val="C66A4B70"/>
    <w:lvl w:ilvl="0" w:tplc="25EC4A36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9F62D11"/>
    <w:multiLevelType w:val="multilevel"/>
    <w:tmpl w:val="165414C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98"/>
    <w:rsid w:val="006E5472"/>
    <w:rsid w:val="007E5498"/>
    <w:rsid w:val="00A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F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5D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5F5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Павел Анатольевич</dc:creator>
  <cp:keywords/>
  <dc:description/>
  <cp:lastModifiedBy>Харченко Павел Анатольевич</cp:lastModifiedBy>
  <cp:revision>2</cp:revision>
  <dcterms:created xsi:type="dcterms:W3CDTF">2016-05-19T08:52:00Z</dcterms:created>
  <dcterms:modified xsi:type="dcterms:W3CDTF">2016-05-19T08:54:00Z</dcterms:modified>
</cp:coreProperties>
</file>