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A5" w:rsidRDefault="00BC63A5" w:rsidP="00BC63A5">
      <w:r>
        <w:t xml:space="preserve">Котел серии </w:t>
      </w:r>
      <w:proofErr w:type="gramStart"/>
      <w:r>
        <w:rPr>
          <w:b/>
          <w:bCs/>
        </w:rPr>
        <w:t>ФР</w:t>
      </w:r>
      <w:proofErr w:type="gramEnd"/>
      <w:r>
        <w:rPr>
          <w:b/>
          <w:bCs/>
        </w:rPr>
        <w:t xml:space="preserve"> 1</w:t>
      </w:r>
      <w:r>
        <w:rPr>
          <w:b/>
          <w:bCs/>
        </w:rPr>
        <w:t>0</w:t>
      </w:r>
      <w:r>
        <w:t xml:space="preserve"> -стальной, газотрубный, трехходовой по дымовым газам, горизонтального исполнения. </w:t>
      </w:r>
    </w:p>
    <w:p w:rsidR="00BC63A5" w:rsidRDefault="00BC63A5" w:rsidP="00BC63A5">
      <w:r>
        <w:t>Первый ход котла состоит из топки (жаровой  трубы) и задней поворотной камеры, а второй и третий ходы представлены в виде секций  дымогарных труб.</w:t>
      </w:r>
    </w:p>
    <w:p w:rsidR="00BC63A5" w:rsidRDefault="00BC63A5" w:rsidP="00BC63A5">
      <w:r>
        <w:t xml:space="preserve">Корпус котла образует водный объем  котла и включает в себя поверхности </w:t>
      </w:r>
      <w:proofErr w:type="gramStart"/>
      <w:r>
        <w:t>нагрева</w:t>
      </w:r>
      <w:proofErr w:type="gramEnd"/>
      <w:r>
        <w:t xml:space="preserve"> в виде размещенной в нижней части котла жаровой трубы, поворотной камеры и секций дымогарных труб.</w:t>
      </w:r>
    </w:p>
    <w:p w:rsidR="00BC63A5" w:rsidRDefault="00BC63A5" w:rsidP="00BC63A5">
      <w:r>
        <w:t xml:space="preserve">Он снабжен патрубками входа и выхода воды отопительного контура, дренажа и двумя опорами. Передняя опора котла является подвижной. </w:t>
      </w:r>
    </w:p>
    <w:p w:rsidR="00BC63A5" w:rsidRDefault="00BC63A5" w:rsidP="00BC63A5">
      <w:r>
        <w:t>Сверху корпус имеет площадку обслуживания, накрытую рифленым листом.</w:t>
      </w:r>
    </w:p>
    <w:p w:rsidR="00BC63A5" w:rsidRDefault="00BC63A5" w:rsidP="00BC63A5">
      <w:pPr>
        <w:pStyle w:val="3"/>
      </w:pPr>
      <w:r>
        <w:t>Камера сгорания (топка) котла представлена в виде горизонтальной цилиндрической волнистой жаровой трубы.</w:t>
      </w:r>
    </w:p>
    <w:p w:rsidR="00E37F8E" w:rsidRDefault="00BC63A5" w:rsidP="00BC63A5">
      <w:r>
        <w:tab/>
        <w:t>Передняя часть жаровой трубы приварена к переднему торцу (трубной доске) корпуса и снабжена жаростойкой вставкой под установку горелки, задняя кромка – к переднему торцу (трубной доске) поворотной камеры дымовых газов.</w:t>
      </w:r>
    </w:p>
    <w:p w:rsidR="00BC63A5" w:rsidRDefault="00BC63A5" w:rsidP="00BC63A5">
      <w:pPr>
        <w:pStyle w:val="3"/>
      </w:pPr>
      <w:r>
        <w:t>Поворотная камера дымовых газов является соединительным газоходом между жаровой трубой и первой секцией дымогарных труб. В задней части камеры установлен взрывной предохранительный клапан, отверстие под который может служить в качестве люка-лаза для осмотра и чистки внутренней полости жаровой трубы и поворотной камеры. Передний торец поворотной камеры связан с передней трубной доской корпуса посредством жаровой трубы и дымогарного трубного пучка 2-го хода.</w:t>
      </w:r>
    </w:p>
    <w:p w:rsidR="00BC63A5" w:rsidRDefault="00BC63A5" w:rsidP="00BC63A5">
      <w:pPr>
        <w:pStyle w:val="3"/>
      </w:pPr>
      <w:r>
        <w:t xml:space="preserve"> С другой  стороны задний торец поворотной камеры связан с задним  торцом </w:t>
      </w:r>
    </w:p>
    <w:p w:rsidR="00BC63A5" w:rsidRDefault="00BC63A5" w:rsidP="00BC63A5">
      <w:r>
        <w:t>(трубной доской) корпуса при помощи  обечайки взрывного люка, анкерных стержней и патрубка контроля пламени.</w:t>
      </w:r>
    </w:p>
    <w:p w:rsidR="00B96EA9" w:rsidRDefault="00B96EA9" w:rsidP="00B96EA9">
      <w:r>
        <w:t xml:space="preserve">Передний  люк расположен между трубами  первой и второй секций дымогарных труб, соединяя их по </w:t>
      </w:r>
      <w:proofErr w:type="spellStart"/>
      <w:r>
        <w:t>газовоздушному</w:t>
      </w:r>
      <w:proofErr w:type="spellEnd"/>
      <w:r>
        <w:t xml:space="preserve"> тракту. </w:t>
      </w:r>
    </w:p>
    <w:p w:rsidR="00B96EA9" w:rsidRDefault="00B96EA9" w:rsidP="00B96EA9">
      <w:r>
        <w:t>Корпус люка крепится сваркой к переднему торцу (трубной решетке) котла и закрывается  двумя (одной) дверцами, поворотными для осмотра и чистки.</w:t>
      </w:r>
    </w:p>
    <w:p w:rsidR="00B96EA9" w:rsidRDefault="00B96EA9" w:rsidP="00B96EA9">
      <w:r>
        <w:t>С внутренней стороны переднего люка котла имеется специальная канавка, образующая замкнутый контур. Канавка заполняется специальным уплотнительным  шнуром и служит гнездом “ножевого” уплотнения  дверцы.</w:t>
      </w:r>
    </w:p>
    <w:p w:rsidR="00B96EA9" w:rsidRDefault="00B96EA9" w:rsidP="00B96EA9">
      <w:r>
        <w:t>Дымогарные трубы и анкерные стержни приварены к торцам (днищам) котла и полностью охлаждаются водой.</w:t>
      </w:r>
    </w:p>
    <w:p w:rsidR="00B96EA9" w:rsidRDefault="00B96EA9" w:rsidP="00B96EA9">
      <w:r>
        <w:t xml:space="preserve">С целью снижения температуры дымовых газов на выходе из котла, работающего на газообразном и (или) легком жидком топливах, в дымогарных трубах 3-го хода  могут устанавливаться </w:t>
      </w:r>
      <w:proofErr w:type="spellStart"/>
      <w:r>
        <w:t>турбулизаторы</w:t>
      </w:r>
      <w:proofErr w:type="spellEnd"/>
      <w:r>
        <w:t>, при помощи которых улучшается передача тепла от дымовых газов к воде, с увеличением эффективности (КПД) котла на величину до 1,5%.</w:t>
      </w:r>
    </w:p>
    <w:p w:rsidR="00B96EA9" w:rsidRDefault="00B96EA9" w:rsidP="00B96EA9">
      <w:r>
        <w:t>В задней части котел имеет короб дымовых газов, в котором предусмотрены лючки для удаления продуктов чистки (1-2 шт.), патрубок отвода дымовых (уходящих) газов и штуцера для замера температуры и химического состава уходящих газов.</w:t>
      </w:r>
    </w:p>
    <w:p w:rsidR="00B96EA9" w:rsidRDefault="00B96EA9" w:rsidP="00B96EA9">
      <w:proofErr w:type="spellStart"/>
      <w:r>
        <w:t>Дымоотводящим</w:t>
      </w:r>
      <w:proofErr w:type="spellEnd"/>
      <w:r>
        <w:t xml:space="preserve">  патрубком котел соединяется с газоходом и дымовой трубой.</w:t>
      </w:r>
    </w:p>
    <w:p w:rsidR="00B96EA9" w:rsidRDefault="00B96EA9" w:rsidP="00B96EA9">
      <w:r>
        <w:t>Котел оснащен следующими люками:</w:t>
      </w:r>
    </w:p>
    <w:p w:rsidR="00B96EA9" w:rsidRDefault="00B96EA9" w:rsidP="00B96EA9">
      <w:pPr>
        <w:numPr>
          <w:ilvl w:val="0"/>
          <w:numId w:val="1"/>
        </w:numPr>
      </w:pPr>
      <w:r>
        <w:t>Передний люк;</w:t>
      </w:r>
    </w:p>
    <w:p w:rsidR="00B96EA9" w:rsidRDefault="00B96EA9" w:rsidP="00B96EA9">
      <w:pPr>
        <w:numPr>
          <w:ilvl w:val="0"/>
          <w:numId w:val="1"/>
        </w:numPr>
      </w:pPr>
      <w:r>
        <w:t xml:space="preserve">Люк – лаз в межтрубное пространство </w:t>
      </w:r>
    </w:p>
    <w:p w:rsidR="00B96EA9" w:rsidRDefault="00B96EA9" w:rsidP="00B96EA9">
      <w:pPr>
        <w:pStyle w:val="a3"/>
        <w:numPr>
          <w:ilvl w:val="0"/>
          <w:numId w:val="1"/>
        </w:numPr>
        <w:tabs>
          <w:tab w:val="clear" w:pos="4536"/>
          <w:tab w:val="clear" w:pos="9072"/>
        </w:tabs>
      </w:pPr>
      <w:r>
        <w:t>Люк для осмотра поверхностей нагрева в межтрубном пространстве;</w:t>
      </w:r>
    </w:p>
    <w:p w:rsidR="00B96EA9" w:rsidRDefault="00B96EA9" w:rsidP="00B96EA9">
      <w:r>
        <w:t xml:space="preserve">     -    Лючок (патрубок) для контроля пламени в топке в задней части котла; </w:t>
      </w:r>
    </w:p>
    <w:p w:rsidR="00B96EA9" w:rsidRDefault="00B96EA9" w:rsidP="00B96EA9">
      <w:r>
        <w:t xml:space="preserve">    -  Взрывной люк в задней части котла представляет собой комбинированный  взрывной клапан /люк-лаз топки.</w:t>
      </w:r>
    </w:p>
    <w:p w:rsidR="00B96EA9" w:rsidRDefault="00B96EA9" w:rsidP="00B96EA9">
      <w:pPr>
        <w:pStyle w:val="3"/>
      </w:pPr>
      <w:r>
        <w:tab/>
        <w:t xml:space="preserve">В случае взрыва («хлопка») </w:t>
      </w:r>
      <w:proofErr w:type="spellStart"/>
      <w:r>
        <w:t>газовоздушной</w:t>
      </w:r>
      <w:proofErr w:type="spellEnd"/>
      <w:r>
        <w:t xml:space="preserve"> смеси в топке котла шплинт взрывного люка срезается и люк остается висящим на болтах со стороны петель. </w:t>
      </w:r>
    </w:p>
    <w:p w:rsidR="00B96EA9" w:rsidRDefault="00B96EA9" w:rsidP="00B96EA9">
      <w:r>
        <w:tab/>
        <w:t>Взрывной люк рекомендуется снабжать предельным ограничителем (</w:t>
      </w:r>
      <w:proofErr w:type="spellStart"/>
      <w:r>
        <w:t>микровыключателем</w:t>
      </w:r>
      <w:proofErr w:type="spellEnd"/>
      <w:r>
        <w:t>), который при открытии люка отключает горелку.</w:t>
      </w:r>
    </w:p>
    <w:p w:rsidR="00303CF4" w:rsidRDefault="00303CF4" w:rsidP="00303CF4">
      <w:r>
        <w:lastRenderedPageBreak/>
        <w:t xml:space="preserve"> Котел имеет  две  опоры,  приваренные  к  нижней  части  корпуса</w:t>
      </w:r>
      <w:proofErr w:type="gramStart"/>
      <w:r>
        <w:t xml:space="preserve"> .</w:t>
      </w:r>
      <w:proofErr w:type="gramEnd"/>
    </w:p>
    <w:p w:rsidR="00303CF4" w:rsidRDefault="00303CF4" w:rsidP="00303CF4">
      <w:r>
        <w:t xml:space="preserve">Теплоизоляция котла </w:t>
      </w:r>
      <w:bookmarkStart w:id="0" w:name="_GoBack"/>
      <w:bookmarkEnd w:id="0"/>
      <w:r>
        <w:t xml:space="preserve">выполнена из </w:t>
      </w:r>
      <w:proofErr w:type="spellStart"/>
      <w:r>
        <w:t>минераловатных</w:t>
      </w:r>
      <w:proofErr w:type="spellEnd"/>
      <w:r>
        <w:t xml:space="preserve"> плит (рулонов) и  закрыта декоративной облицовкой из тонкого металлического листа.</w:t>
      </w:r>
    </w:p>
    <w:p w:rsidR="00303CF4" w:rsidRDefault="00303CF4" w:rsidP="00B96EA9"/>
    <w:p w:rsidR="00B96EA9" w:rsidRDefault="00B96EA9" w:rsidP="00B96EA9"/>
    <w:sectPr w:rsidR="00B9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0A0"/>
    <w:multiLevelType w:val="hybridMultilevel"/>
    <w:tmpl w:val="1B5E5A9A"/>
    <w:lvl w:ilvl="0" w:tplc="DF126DDC">
      <w:start w:val="1"/>
      <w:numFmt w:val="bullet"/>
      <w:lvlText w:val="-"/>
      <w:lvlJc w:val="left"/>
      <w:pPr>
        <w:tabs>
          <w:tab w:val="num" w:pos="1227"/>
        </w:tabs>
        <w:ind w:left="12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B6"/>
    <w:rsid w:val="00303CF4"/>
    <w:rsid w:val="007723F9"/>
    <w:rsid w:val="00897AB6"/>
    <w:rsid w:val="00B96EA9"/>
    <w:rsid w:val="00BC63A5"/>
    <w:rsid w:val="00E3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A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63A5"/>
  </w:style>
  <w:style w:type="character" w:customStyle="1" w:styleId="30">
    <w:name w:val="Основной текст с отступом 3 Знак"/>
    <w:basedOn w:val="a0"/>
    <w:link w:val="3"/>
    <w:rsid w:val="00BC6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B96EA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96E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A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63A5"/>
  </w:style>
  <w:style w:type="character" w:customStyle="1" w:styleId="30">
    <w:name w:val="Основной текст с отступом 3 Знак"/>
    <w:basedOn w:val="a0"/>
    <w:link w:val="3"/>
    <w:rsid w:val="00BC6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B96EA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96E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Павел Анатольевич</dc:creator>
  <cp:keywords/>
  <dc:description/>
  <cp:lastModifiedBy>Харченко Павел Анатольевич</cp:lastModifiedBy>
  <cp:revision>3</cp:revision>
  <dcterms:created xsi:type="dcterms:W3CDTF">2016-05-10T15:21:00Z</dcterms:created>
  <dcterms:modified xsi:type="dcterms:W3CDTF">2016-05-10T15:45:00Z</dcterms:modified>
</cp:coreProperties>
</file>